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</w:rPr>
      </w:pPr>
      <w:r>
        <w:rPr>
          <w:b w:val="1"/>
        </w:rPr>
        <w:t>СВЕДЕНИЯ ОБ ОРГАНИЗАЦИИ</w:t>
      </w:r>
    </w:p>
    <w:p w14:paraId="02000000">
      <w:pPr>
        <w:widowControl w:val="1"/>
        <w:ind/>
        <w:jc w:val="center"/>
        <w:rPr>
          <w:b w:val="1"/>
        </w:rPr>
      </w:pPr>
    </w:p>
    <w:p w14:paraId="03000000">
      <w:pPr>
        <w:pStyle w:val="Style_1"/>
        <w:widowControl w:val="1"/>
        <w:numPr>
          <w:ilvl w:val="0"/>
          <w:numId w:val="1"/>
        </w:numPr>
        <w:tabs>
          <w:tab w:leader="none" w:pos="567" w:val="left"/>
        </w:tabs>
        <w:ind w:firstLine="0" w:left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Общие сведения</w:t>
      </w: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91"/>
        <w:gridCol w:w="2268"/>
        <w:gridCol w:w="46"/>
        <w:gridCol w:w="2575"/>
        <w:gridCol w:w="1550"/>
      </w:tblGrid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22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организации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в т.ч. краткое наименование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) по Уставу 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Юридический адрес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с указанием почтового индекса</w:t>
            </w:r>
            <w:r>
              <w:rPr>
                <w:rFonts w:ascii="Times New Roman" w:hAnsi="Times New Roman"/>
                <w:b w:val="1"/>
                <w:sz w:val="24"/>
              </w:rPr>
              <w:t>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Адрес осуществления деятельности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с указанием почтового индекса</w:t>
            </w:r>
            <w:r>
              <w:rPr>
                <w:rFonts w:ascii="Times New Roman" w:hAnsi="Times New Roman"/>
                <w:b w:val="1"/>
                <w:sz w:val="24"/>
              </w:rPr>
              <w:t>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Почтовый адрес </w:t>
            </w:r>
            <w:r>
              <w:rPr>
                <w:rFonts w:ascii="Times New Roman" w:hAnsi="Times New Roman"/>
                <w:i w:val="1"/>
                <w:sz w:val="24"/>
              </w:rPr>
              <w:t>(с указанием почтового индекса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</w:t>
            </w:r>
            <w:r>
              <w:rPr>
                <w:rFonts w:ascii="Times New Roman" w:hAnsi="Times New Roman"/>
                <w:i w:val="1"/>
                <w:sz w:val="24"/>
              </w:rPr>
              <w:t>с указанием кода города)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200"/>
        </w:trP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Факс (</w:t>
            </w:r>
            <w:r>
              <w:rPr>
                <w:rFonts w:ascii="Times New Roman" w:hAnsi="Times New Roman"/>
                <w:i w:val="1"/>
                <w:sz w:val="24"/>
              </w:rPr>
              <w:t>с указанием кода города)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>mail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Адрес сайта в сети Интернет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Отрасль производства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Принадлежность к концерну/холдингу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1023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Сведения о филиалах </w:t>
            </w:r>
          </w:p>
        </w:tc>
      </w:tr>
      <w:tr>
        <w:tc>
          <w:tcPr>
            <w:tcW w:type="dxa" w:w="3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3"/>
              <w:widowControl w:val="0"/>
              <w:spacing w:after="0" w:line="240" w:lineRule="auto"/>
              <w:ind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 адрес филиала (производственной площадки), ответственный представитель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Численность персонала/</w:t>
            </w:r>
          </w:p>
          <w:p w14:paraId="1B000000">
            <w:pPr>
              <w:pStyle w:val="Style_3"/>
              <w:widowControl w:val="0"/>
              <w:spacing w:after="0" w:line="240" w:lineRule="auto"/>
              <w:ind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смен</w:t>
            </w:r>
          </w:p>
        </w:tc>
        <w:tc>
          <w:tcPr>
            <w:tcW w:type="dxa" w:w="26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3"/>
              <w:widowControl w:val="0"/>
              <w:spacing w:after="0" w:line="240" w:lineRule="auto"/>
              <w:ind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Виды деятельности, виды продукции</w:t>
            </w: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Право на заключение контрактов, есть/нет</w:t>
            </w:r>
          </w:p>
        </w:tc>
      </w:tr>
      <w:tr>
        <w:tc>
          <w:tcPr>
            <w:tcW w:type="dxa" w:w="3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26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1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</w:tr>
      <w:tr>
        <w:trPr>
          <w:trHeight w:hRule="atLeast" w:val="698"/>
        </w:trPr>
        <w:tc>
          <w:tcPr>
            <w:tcW w:type="dxa" w:w="610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Численность работающих в организации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23000000">
            <w:pPr>
              <w:pStyle w:val="Style_3"/>
              <w:widowControl w:val="0"/>
              <w:numPr>
                <w:ilvl w:val="0"/>
                <w:numId w:val="3"/>
              </w:numPr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численность организации;</w:t>
            </w:r>
          </w:p>
          <w:p w14:paraId="24000000">
            <w:pPr>
              <w:pStyle w:val="Style_3"/>
              <w:widowControl w:val="0"/>
              <w:numPr>
                <w:ilvl w:val="0"/>
                <w:numId w:val="3"/>
              </w:numPr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численность, </w:t>
            </w:r>
            <w:r>
              <w:rPr>
                <w:rFonts w:ascii="Times New Roman" w:hAnsi="Times New Roman"/>
                <w:sz w:val="24"/>
              </w:rPr>
              <w:t>на которых распространяется Заявка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том числе по сменам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при наличии)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344"/>
        </w:trPr>
        <w:tc>
          <w:tcPr>
            <w:tcW w:type="dxa" w:w="610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Представитель руководства по качеству </w:t>
            </w:r>
            <w:r>
              <w:rPr>
                <w:rFonts w:ascii="Times New Roman" w:hAnsi="Times New Roman"/>
                <w:i w:val="1"/>
                <w:sz w:val="24"/>
              </w:rPr>
              <w:t>(должность, фамилия, имя, отче</w:t>
            </w:r>
            <w:r>
              <w:rPr>
                <w:rFonts w:ascii="Times New Roman" w:hAnsi="Times New Roman"/>
                <w:i w:val="1"/>
                <w:sz w:val="24"/>
              </w:rPr>
              <w:t>ство полностью, телефон, факс, е</w:t>
            </w:r>
            <w:r>
              <w:rPr>
                <w:rFonts w:ascii="Times New Roman" w:hAnsi="Times New Roman"/>
                <w:i w:val="1"/>
                <w:sz w:val="24"/>
              </w:rPr>
              <w:t>-</w:t>
            </w:r>
            <w:r>
              <w:rPr>
                <w:rFonts w:ascii="Times New Roman" w:hAnsi="Times New Roman"/>
                <w:i w:val="1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Руководитель службы качества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должность, фамилия, имя, отче</w:t>
            </w:r>
            <w:r>
              <w:rPr>
                <w:rFonts w:ascii="Times New Roman" w:hAnsi="Times New Roman"/>
                <w:i w:val="1"/>
                <w:sz w:val="24"/>
              </w:rPr>
              <w:t>ство полностью, телефон, факс, е</w:t>
            </w:r>
            <w:r>
              <w:rPr>
                <w:rFonts w:ascii="Times New Roman" w:hAnsi="Times New Roman"/>
                <w:i w:val="1"/>
                <w:sz w:val="24"/>
              </w:rPr>
              <w:t>-</w:t>
            </w:r>
            <w:r>
              <w:rPr>
                <w:rFonts w:ascii="Times New Roman" w:hAnsi="Times New Roman"/>
                <w:i w:val="1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Номер ВП МО РФ (МВД РФ)/Ф.И.О. руководителя ВП и адрес местонахождения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расчетного счета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банка, местонахождение банка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корреспондентского счета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ИНН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БИК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КПП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ОКВЭД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Код организации по ОКП</w:t>
            </w:r>
            <w:r>
              <w:rPr>
                <w:rFonts w:ascii="Times New Roman" w:hAnsi="Times New Roman"/>
                <w:b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при необходимости)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/>
              <w:rPr>
                <w:sz w:val="24"/>
              </w:rPr>
            </w:pP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Код организации по ОКАТ</w:t>
            </w:r>
            <w:r>
              <w:rPr>
                <w:rFonts w:ascii="Times New Roman" w:hAnsi="Times New Roman"/>
                <w:b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при необходимости)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1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3"/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Год создания организации</w:t>
            </w:r>
          </w:p>
        </w:tc>
        <w:tc>
          <w:tcPr>
            <w:tcW w:type="dxa" w:w="4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41000000"/>
    <w:p w14:paraId="42000000">
      <w:r>
        <w:br w:type="page"/>
      </w:r>
    </w:p>
    <w:p w14:paraId="43000000"/>
    <w:p w14:paraId="44000000">
      <w:pPr>
        <w:pStyle w:val="Style_1"/>
        <w:widowControl w:val="1"/>
        <w:numPr>
          <w:ilvl w:val="0"/>
          <w:numId w:val="1"/>
        </w:numPr>
        <w:tabs>
          <w:tab w:leader="none" w:pos="567" w:val="left"/>
        </w:tabs>
        <w:spacing w:before="120"/>
        <w:ind w:firstLine="0" w:lef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Сведения о продукции, на котору</w:t>
      </w:r>
      <w:r>
        <w:rPr>
          <w:rFonts w:ascii="Times New Roman" w:hAnsi="Times New Roman"/>
          <w:b w:val="1"/>
          <w:sz w:val="26"/>
        </w:rPr>
        <w:t>ю</w:t>
      </w:r>
      <w:r>
        <w:rPr>
          <w:rFonts w:ascii="Times New Roman" w:hAnsi="Times New Roman"/>
          <w:b w:val="1"/>
          <w:sz w:val="26"/>
        </w:rPr>
        <w:t xml:space="preserve"> распространяется СМК</w:t>
      </w:r>
    </w:p>
    <w:p w14:paraId="45000000">
      <w:pPr>
        <w:pStyle w:val="Style_1"/>
        <w:widowControl w:val="1"/>
        <w:spacing w:after="120" w:before="240"/>
        <w:ind w:left="0"/>
        <w:rPr>
          <w:rFonts w:ascii="Times New Roman" w:hAnsi="Times New Roman"/>
          <w:sz w:val="24"/>
        </w:rPr>
      </w:pPr>
    </w:p>
    <w:p w14:paraId="46000000">
      <w:pPr>
        <w:pStyle w:val="Style_1"/>
        <w:widowControl w:val="1"/>
        <w:spacing w:after="120" w:before="24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Виды продукции </w:t>
      </w:r>
      <w:r>
        <w:rPr>
          <w:rFonts w:ascii="Times New Roman" w:hAnsi="Times New Roman"/>
          <w:sz w:val="24"/>
          <w:u w:val="single"/>
        </w:rPr>
        <w:t>по ЕК</w:t>
      </w:r>
      <w:r>
        <w:rPr>
          <w:rFonts w:ascii="Times New Roman" w:hAnsi="Times New Roman"/>
          <w:sz w:val="24"/>
          <w:u w:val="single"/>
        </w:rPr>
        <w:t xml:space="preserve"> 001-2023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i w:val="1"/>
          <w:sz w:val="14"/>
        </w:rPr>
        <w:t>Указать группы/классы кодов продукции ВВТ по ЕКПС, продукции двойного назначения или конверсионной (ОКПД 2, ОКВЭД 2)</w:t>
      </w:r>
    </w:p>
    <w:p w14:paraId="47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p w14:paraId="48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начала производства продукции по заявленным кодам ____________________________</w:t>
      </w:r>
      <w:r>
        <w:rPr>
          <w:rFonts w:ascii="Times New Roman" w:hAnsi="Times New Roman"/>
          <w:sz w:val="24"/>
        </w:rPr>
        <w:t>__</w:t>
      </w:r>
    </w:p>
    <w:p w14:paraId="49000000">
      <w:pPr>
        <w:pStyle w:val="Style_1"/>
        <w:widowControl w:val="1"/>
        <w:ind w:firstLine="6946" w:left="0"/>
        <w:rPr>
          <w:rFonts w:ascii="Times New Roman" w:hAnsi="Times New Roman"/>
          <w:i w:val="1"/>
          <w:sz w:val="14"/>
        </w:rPr>
      </w:pPr>
      <w:r>
        <w:rPr>
          <w:rFonts w:ascii="Times New Roman" w:hAnsi="Times New Roman"/>
          <w:i w:val="1"/>
          <w:sz w:val="14"/>
        </w:rPr>
        <w:t>з</w:t>
      </w:r>
      <w:r>
        <w:rPr>
          <w:rFonts w:ascii="Times New Roman" w:hAnsi="Times New Roman"/>
          <w:i w:val="1"/>
          <w:sz w:val="14"/>
        </w:rPr>
        <w:t>аполняется по усмотрению заявителя</w:t>
      </w:r>
    </w:p>
    <w:p w14:paraId="4A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 производства _____________________________________________________________</w:t>
      </w:r>
    </w:p>
    <w:p w14:paraId="4B000000">
      <w:pPr>
        <w:pStyle w:val="Style_1"/>
        <w:widowControl w:val="1"/>
        <w:ind w:firstLine="4536" w:lef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14"/>
        </w:rPr>
        <w:t>массовый</w:t>
      </w:r>
      <w:r>
        <w:rPr>
          <w:rFonts w:ascii="Times New Roman" w:hAnsi="Times New Roman"/>
          <w:i w:val="1"/>
          <w:sz w:val="14"/>
        </w:rPr>
        <w:t>, серийный, единичный и др.</w:t>
      </w:r>
    </w:p>
    <w:p w14:paraId="4C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потребители </w:t>
      </w:r>
    </w:p>
    <w:p w14:paraId="4D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Процессы, переданные на аутсорсинг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доставка до потребителя транспортными компаниями </w:t>
      </w:r>
      <w:r>
        <w:rPr>
          <w:rFonts w:ascii="Times New Roman" w:hAnsi="Times New Roman"/>
          <w:sz w:val="24"/>
        </w:rPr>
        <w:t xml:space="preserve"> </w:t>
      </w:r>
    </w:p>
    <w:p w14:paraId="4E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специальных и особо ответственных технологических процессах________________</w:t>
      </w:r>
    </w:p>
    <w:p w14:paraId="4F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14:paraId="50000000">
      <w:pPr>
        <w:pStyle w:val="Style_1"/>
        <w:widowControl w:val="1"/>
        <w:ind w:left="0"/>
        <w:rPr>
          <w:rFonts w:ascii="Times New Roman" w:hAnsi="Times New Roman"/>
          <w:sz w:val="14"/>
        </w:rPr>
      </w:pPr>
    </w:p>
    <w:p w14:paraId="51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сертификации продукции  _________________________________________________</w:t>
      </w:r>
    </w:p>
    <w:p w14:paraId="52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p w14:paraId="53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p w14:paraId="54000000">
      <w:pPr>
        <w:pStyle w:val="Style_1"/>
        <w:widowControl w:val="1"/>
        <w:numPr>
          <w:ilvl w:val="0"/>
          <w:numId w:val="1"/>
        </w:numPr>
        <w:tabs>
          <w:tab w:leader="none" w:pos="284" w:val="left"/>
        </w:tabs>
        <w:ind w:firstLine="0" w:left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Сведения о СМК</w:t>
      </w:r>
    </w:p>
    <w:p w14:paraId="55000000">
      <w:pPr>
        <w:widowControl w:val="1"/>
        <w:spacing w:after="120"/>
        <w:ind/>
        <w:rPr>
          <w:sz w:val="24"/>
        </w:rPr>
      </w:pPr>
      <w:r>
        <w:rPr>
          <w:sz w:val="24"/>
        </w:rPr>
        <w:t xml:space="preserve">Год и месяц внедрения       </w:t>
      </w:r>
      <w:r>
        <w:rPr>
          <w:sz w:val="24"/>
        </w:rPr>
        <w:t xml:space="preserve"> </w:t>
      </w:r>
    </w:p>
    <w:p w14:paraId="56000000">
      <w:pPr>
        <w:widowControl w:val="1"/>
        <w:spacing w:after="120"/>
        <w:ind/>
        <w:rPr>
          <w:sz w:val="24"/>
        </w:rPr>
      </w:pPr>
      <w:r>
        <w:rPr>
          <w:sz w:val="24"/>
        </w:rPr>
        <w:t>С какой даты СМК сертифицирована в СДС «Военный Регистр»</w:t>
      </w:r>
      <w:r>
        <w:rPr>
          <w:sz w:val="24"/>
        </w:rPr>
        <w:t xml:space="preserve"> </w:t>
      </w:r>
    </w:p>
    <w:p w14:paraId="57000000">
      <w:pPr>
        <w:widowControl w:val="1"/>
        <w:spacing w:after="120"/>
        <w:ind/>
        <w:rPr>
          <w:sz w:val="24"/>
        </w:rPr>
      </w:pPr>
      <w:r>
        <w:rPr>
          <w:rFonts w:ascii="Times New Roman" w:hAnsi="Times New Roman"/>
          <w:sz w:val="24"/>
        </w:rPr>
        <w:t>Внутрен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ий аудит проведен </w:t>
      </w: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14"/>
        </w:rPr>
        <w:t>( дата проведения)</w:t>
      </w:r>
    </w:p>
    <w:p w14:paraId="58000000">
      <w:pPr>
        <w:widowControl w:val="1"/>
        <w:spacing w:after="120"/>
        <w:ind/>
        <w:rPr>
          <w:sz w:val="24"/>
        </w:rPr>
      </w:pPr>
      <w:r>
        <w:rPr>
          <w:sz w:val="24"/>
        </w:rPr>
        <w:t xml:space="preserve">Сведения о </w:t>
      </w:r>
      <w:r>
        <w:rPr>
          <w:sz w:val="24"/>
        </w:rPr>
        <w:t>юридическом или физическом лице, оказавшем консультации по СМК</w:t>
      </w:r>
    </w:p>
    <w:p w14:paraId="59000000">
      <w:pPr>
        <w:pStyle w:val="Style_1"/>
        <w:widowControl w:val="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14:paraId="5A000000">
      <w:pPr>
        <w:pStyle w:val="Style_1"/>
        <w:widowControl w:val="1"/>
        <w:spacing w:after="0" w:line="240" w:lineRule="auto"/>
        <w:ind w:firstLine="3969" w:left="0"/>
        <w:rPr>
          <w:rFonts w:ascii="Times New Roman" w:hAnsi="Times New Roman"/>
          <w:i w:val="1"/>
          <w:sz w:val="14"/>
        </w:rPr>
      </w:pPr>
      <w:r>
        <w:rPr>
          <w:rFonts w:ascii="Times New Roman" w:hAnsi="Times New Roman"/>
          <w:i w:val="1"/>
          <w:sz w:val="14"/>
        </w:rPr>
        <w:t xml:space="preserve">( </w:t>
      </w:r>
      <w:r>
        <w:rPr>
          <w:rFonts w:ascii="Times New Roman" w:hAnsi="Times New Roman"/>
          <w:i w:val="1"/>
          <w:sz w:val="14"/>
        </w:rPr>
        <w:t>в случае</w:t>
      </w:r>
      <w:r>
        <w:rPr>
          <w:rFonts w:ascii="Times New Roman" w:hAnsi="Times New Roman"/>
          <w:i w:val="1"/>
          <w:sz w:val="14"/>
        </w:rPr>
        <w:t>,</w:t>
      </w:r>
      <w:r>
        <w:rPr>
          <w:rFonts w:ascii="Times New Roman" w:hAnsi="Times New Roman"/>
          <w:i w:val="1"/>
          <w:sz w:val="14"/>
        </w:rPr>
        <w:t xml:space="preserve"> если привлекались</w:t>
      </w:r>
      <w:r>
        <w:rPr>
          <w:rFonts w:ascii="Times New Roman" w:hAnsi="Times New Roman"/>
          <w:i w:val="1"/>
          <w:sz w:val="14"/>
        </w:rPr>
        <w:t>)</w:t>
      </w:r>
    </w:p>
    <w:p w14:paraId="5B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p w14:paraId="5C000000">
      <w:pPr>
        <w:pStyle w:val="Style_1"/>
        <w:widowControl w:val="1"/>
        <w:numPr>
          <w:ilvl w:val="0"/>
          <w:numId w:val="1"/>
        </w:numPr>
        <w:tabs>
          <w:tab w:leader="none" w:pos="284" w:val="left"/>
        </w:tabs>
        <w:ind w:firstLine="0" w:left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Дополнительные сведения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i w:val="1"/>
          <w:sz w:val="24"/>
        </w:rPr>
        <w:t>(по усмотрению заказчика</w:t>
      </w:r>
      <w:r>
        <w:rPr>
          <w:rFonts w:ascii="Times New Roman" w:hAnsi="Times New Roman"/>
          <w:i w:val="1"/>
          <w:sz w:val="24"/>
        </w:rPr>
        <w:t>)</w:t>
      </w:r>
    </w:p>
    <w:p w14:paraId="5D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tblLayout w:type="fixed"/>
      </w:tblPr>
      <w:tblGrid>
        <w:gridCol w:w="7196"/>
        <w:gridCol w:w="2942"/>
      </w:tblGrid>
      <w:tr>
        <w:trPr>
          <w:trHeight w:hRule="atLeast" w:val="263"/>
        </w:trPr>
        <w:tc>
          <w:tcPr>
            <w:tcW w:type="dxa" w:w="7196"/>
            <w:vAlign w:val="center"/>
          </w:tcPr>
          <w:p w14:paraId="5E000000">
            <w:pPr>
              <w:pStyle w:val="Style_1"/>
              <w:widowControl w:val="1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Предполагаемые сроки проведения этапа 1 (анализ документации)</w:t>
            </w:r>
          </w:p>
        </w:tc>
        <w:tc>
          <w:tcPr>
            <w:tcW w:type="dxa" w:w="2942"/>
            <w:vAlign w:val="center"/>
          </w:tcPr>
          <w:p w14:paraId="5F000000">
            <w:pPr>
              <w:pStyle w:val="Style_1"/>
              <w:widowControl w:val="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7196"/>
            <w:vAlign w:val="center"/>
          </w:tcPr>
          <w:p w14:paraId="60000000">
            <w:pPr>
              <w:pStyle w:val="Style_1"/>
              <w:widowControl w:val="1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Предполагаемые сроки проведения аудита на месте</w:t>
            </w:r>
          </w:p>
        </w:tc>
        <w:tc>
          <w:tcPr>
            <w:tcW w:type="dxa" w:w="2942"/>
            <w:vAlign w:val="center"/>
          </w:tcPr>
          <w:p w14:paraId="61000000">
            <w:pPr>
              <w:pStyle w:val="Style_1"/>
              <w:widowControl w:val="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7196"/>
            <w:vAlign w:val="center"/>
          </w:tcPr>
          <w:p w14:paraId="62000000">
            <w:pPr>
              <w:pStyle w:val="Style_1"/>
              <w:widowControl w:val="1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Предполагаемые сроки получения сертификата</w:t>
            </w:r>
          </w:p>
        </w:tc>
        <w:tc>
          <w:tcPr>
            <w:tcW w:type="dxa" w:w="2942"/>
            <w:vAlign w:val="center"/>
          </w:tcPr>
          <w:p w14:paraId="63000000">
            <w:pPr>
              <w:pStyle w:val="Style_1"/>
              <w:widowControl w:val="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bookmarkStart w:id="1" w:name="_GoBack"/>
            <w:bookmarkEnd w:id="1"/>
          </w:p>
        </w:tc>
      </w:tr>
    </w:tbl>
    <w:p w14:paraId="64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p w14:paraId="65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p w14:paraId="66000000">
      <w:pPr>
        <w:pStyle w:val="Style_1"/>
        <w:widowControl w:val="1"/>
        <w:ind w:left="0"/>
        <w:rPr>
          <w:rFonts w:ascii="Times New Roman" w:hAnsi="Times New Roman"/>
          <w:sz w:val="24"/>
        </w:rPr>
      </w:pPr>
    </w:p>
    <w:p w14:paraId="67000000"/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12"/>
        <w:gridCol w:w="2675"/>
        <w:gridCol w:w="696"/>
        <w:gridCol w:w="3331"/>
      </w:tblGrid>
      <w:tr>
        <w:trPr>
          <w:trHeight w:hRule="atLeast" w:val="318"/>
        </w:trPr>
        <w:tc>
          <w:tcPr>
            <w:tcW w:type="dxa" w:w="3712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8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69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Руководитель организации</w:t>
            </w:r>
          </w:p>
          <w:p w14:paraId="6A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6B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267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C000000">
            <w:pPr>
              <w:widowControl w:val="0"/>
              <w:ind/>
              <w:jc w:val="both"/>
              <w:rPr>
                <w:sz w:val="16"/>
              </w:rPr>
            </w:pPr>
          </w:p>
          <w:p w14:paraId="6D000000">
            <w:pPr>
              <w:widowControl w:val="0"/>
              <w:ind/>
              <w:jc w:val="both"/>
            </w:pPr>
          </w:p>
        </w:tc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E000000">
            <w:pPr>
              <w:widowControl w:val="0"/>
              <w:ind/>
              <w:jc w:val="both"/>
              <w:rPr>
                <w:sz w:val="16"/>
              </w:rPr>
            </w:pPr>
          </w:p>
        </w:tc>
        <w:tc>
          <w:tcPr>
            <w:tcW w:type="dxa" w:w="3331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F000000">
            <w:pPr>
              <w:widowControl w:val="0"/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318"/>
        </w:trPr>
        <w:tc>
          <w:tcPr>
            <w:tcW w:type="dxa" w:w="3712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2675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70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(подпись)</w:t>
            </w:r>
          </w:p>
        </w:tc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1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type="dxa" w:w="3331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72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(инициалы, фамилия)</w:t>
            </w:r>
          </w:p>
        </w:tc>
      </w:tr>
      <w:tr>
        <w:trPr>
          <w:trHeight w:hRule="atLeast" w:val="221"/>
        </w:trPr>
        <w:tc>
          <w:tcPr>
            <w:tcW w:type="dxa" w:w="10414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3000000">
            <w:pPr>
              <w:widowControl w:val="0"/>
              <w:ind w:firstLine="3119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</w:tr>
    </w:tbl>
    <w:p w14:paraId="74000000">
      <w:r>
        <w:rPr>
          <w:b w:val="1"/>
        </w:rPr>
        <w:tab/>
      </w:r>
    </w:p>
    <w:sectPr>
      <w:pgSz w:h="16838" w:orient="portrait" w:w="11906"/>
      <w:pgMar w:bottom="1134" w:footer="708" w:gutter="0" w:header="708" w:left="1418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534"/>
      </w:pPr>
    </w:lvl>
    <w:lvl w:ilvl="2">
      <w:start w:val="1"/>
      <w:numFmt w:val="lowerRoman"/>
      <w:lvlText w:val="%3."/>
      <w:lvlJc w:val="right"/>
      <w:pPr>
        <w:widowControl w:val="1"/>
        <w:ind w:hanging="180" w:left="2254"/>
      </w:pPr>
    </w:lvl>
    <w:lvl w:ilvl="3">
      <w:start w:val="1"/>
      <w:numFmt w:val="decimal"/>
      <w:lvlText w:val="%4."/>
      <w:lvlJc w:val="left"/>
      <w:pPr>
        <w:widowControl w:val="1"/>
        <w:ind w:hanging="360" w:left="2974"/>
      </w:pPr>
    </w:lvl>
    <w:lvl w:ilvl="4">
      <w:start w:val="1"/>
      <w:numFmt w:val="lowerLetter"/>
      <w:lvlText w:val="%5."/>
      <w:lvlJc w:val="left"/>
      <w:pPr>
        <w:widowControl w:val="1"/>
        <w:ind w:hanging="360" w:left="3694"/>
      </w:pPr>
    </w:lvl>
    <w:lvl w:ilvl="5">
      <w:start w:val="1"/>
      <w:numFmt w:val="lowerRoman"/>
      <w:lvlText w:val="%6."/>
      <w:lvlJc w:val="right"/>
      <w:pPr>
        <w:widowControl w:val="1"/>
        <w:ind w:hanging="180" w:left="4414"/>
      </w:pPr>
    </w:lvl>
    <w:lvl w:ilvl="6">
      <w:start w:val="1"/>
      <w:numFmt w:val="decimal"/>
      <w:lvlText w:val="%7."/>
      <w:lvlJc w:val="left"/>
      <w:pPr>
        <w:widowControl w:val="1"/>
        <w:ind w:hanging="360" w:left="5134"/>
      </w:pPr>
    </w:lvl>
    <w:lvl w:ilvl="7">
      <w:start w:val="1"/>
      <w:numFmt w:val="lowerLetter"/>
      <w:lvlText w:val="%8."/>
      <w:lvlJc w:val="left"/>
      <w:pPr>
        <w:widowControl w:val="1"/>
        <w:ind w:hanging="360" w:left="5854"/>
      </w:pPr>
    </w:lvl>
    <w:lvl w:ilvl="8">
      <w:start w:val="1"/>
      <w:numFmt w:val="lowerRoman"/>
      <w:lvlText w:val="%9."/>
      <w:lvlJc w:val="right"/>
      <w:pPr>
        <w:widowControl w:val="1"/>
        <w:ind w:hanging="180" w:left="6574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814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bullet"/>
      <w:lvlText w:val=""/>
      <w:lvlJc w:val="left"/>
      <w:pPr>
        <w:widowControl w:val="1"/>
        <w:ind w:hanging="360" w:left="77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9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21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93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5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7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9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81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53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footnote reference"/>
    <w:basedOn w:val="Style_8"/>
    <w:link w:val="Style_7_ch"/>
    <w:rPr>
      <w:vertAlign w:val="superscript"/>
    </w:rPr>
  </w:style>
  <w:style w:styleId="Style_7_ch" w:type="character">
    <w:name w:val="footnote reference"/>
    <w:basedOn w:val="Style_8_ch"/>
    <w:link w:val="Style_7"/>
    <w:rPr>
      <w:vertAlign w:val="superscript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5"/>
    <w:next w:val="Style_5"/>
    <w:link w:val="Style_10_ch"/>
    <w:uiPriority w:val="9"/>
    <w:qFormat/>
    <w:pPr>
      <w:widowControl w:val="1"/>
      <w:spacing w:after="60" w:before="240"/>
      <w:ind/>
      <w:outlineLvl w:val="6"/>
    </w:pPr>
    <w:rPr>
      <w:sz w:val="24"/>
    </w:rPr>
  </w:style>
  <w:style w:styleId="Style_10_ch" w:type="character">
    <w:name w:val="heading 7"/>
    <w:basedOn w:val="Style_5_ch"/>
    <w:link w:val="Style_10"/>
    <w:rPr>
      <w:sz w:val="24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5_ch"/>
    <w:link w:val="Style_14"/>
    <w:rPr>
      <w:rFonts w:ascii="Arial" w:hAnsi="Arial"/>
      <w:b w:val="1"/>
      <w:sz w:val="26"/>
    </w:rPr>
  </w:style>
  <w:style w:styleId="Style_1" w:type="paragraph">
    <w:name w:val="List Paragraph"/>
    <w:basedOn w:val="Style_5"/>
    <w:link w:val="Style_1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5_ch"/>
    <w:link w:val="Style_1"/>
    <w:rPr>
      <w:rFonts w:ascii="Calibri" w:hAnsi="Calibri"/>
      <w:sz w:val="22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17_ch" w:type="character">
    <w:name w:val="heading 1"/>
    <w:basedOn w:val="Style_5_ch"/>
    <w:link w:val="Style_17"/>
    <w:rPr>
      <w:b w:val="1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5"/>
    <w:link w:val="Style_19_ch"/>
    <w:rPr>
      <w:sz w:val="20"/>
    </w:rPr>
  </w:style>
  <w:style w:styleId="Style_19_ch" w:type="character">
    <w:name w:val="Footnote"/>
    <w:basedOn w:val="Style_5_ch"/>
    <w:link w:val="Style_19"/>
    <w:rPr>
      <w:sz w:val="20"/>
    </w:rPr>
  </w:style>
  <w:style w:styleId="Style_20" w:type="paragraph">
    <w:name w:val="heading 8"/>
    <w:basedOn w:val="Style_5"/>
    <w:next w:val="Style_5"/>
    <w:link w:val="Style_20_ch"/>
    <w:uiPriority w:val="9"/>
    <w:qFormat/>
    <w:pPr>
      <w:widowControl w:val="1"/>
      <w:spacing w:after="60" w:before="240"/>
      <w:ind/>
      <w:outlineLvl w:val="7"/>
    </w:pPr>
    <w:rPr>
      <w:i w:val="1"/>
      <w:sz w:val="24"/>
    </w:rPr>
  </w:style>
  <w:style w:styleId="Style_20_ch" w:type="character">
    <w:name w:val="heading 8"/>
    <w:basedOn w:val="Style_5_ch"/>
    <w:link w:val="Style_20"/>
    <w:rPr>
      <w:i w:val="1"/>
      <w:sz w:val="24"/>
    </w:rPr>
  </w:style>
  <w:style w:styleId="Style_3" w:type="paragraph">
    <w:name w:val="Абзац списка1"/>
    <w:basedOn w:val="Style_5"/>
    <w:link w:val="Style_3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3_ch" w:type="character">
    <w:name w:val="Абзац списка1"/>
    <w:basedOn w:val="Style_5_ch"/>
    <w:link w:val="Style_3"/>
    <w:rPr>
      <w:rFonts w:ascii="Calibri" w:hAnsi="Calibri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No Spacing"/>
    <w:link w:val="Style_27_ch"/>
    <w:rPr>
      <w:rFonts w:ascii="Calibri" w:hAnsi="Calibri"/>
      <w:sz w:val="22"/>
    </w:rPr>
  </w:style>
  <w:style w:styleId="Style_27_ch" w:type="character">
    <w:name w:val="No Spacing"/>
    <w:link w:val="Style_27"/>
    <w:rPr>
      <w:rFonts w:ascii="Calibri" w:hAnsi="Calibri"/>
      <w:sz w:val="22"/>
    </w:rPr>
  </w:style>
  <w:style w:styleId="Style_28" w:type="paragraph">
    <w:name w:val="Strong"/>
    <w:basedOn w:val="Style_8"/>
    <w:link w:val="Style_28_ch"/>
    <w:rPr>
      <w:b w:val="1"/>
    </w:rPr>
  </w:style>
  <w:style w:styleId="Style_28_ch" w:type="character">
    <w:name w:val="Strong"/>
    <w:basedOn w:val="Style_8_ch"/>
    <w:link w:val="Style_28"/>
    <w:rPr>
      <w:b w:val="1"/>
    </w:rPr>
  </w:style>
  <w:style w:styleId="Style_29" w:type="paragraph">
    <w:name w:val="Title"/>
    <w:basedOn w:val="Style_5"/>
    <w:link w:val="Style_29_ch"/>
    <w:uiPriority w:val="10"/>
    <w:qFormat/>
    <w:pPr>
      <w:widowControl w:val="1"/>
      <w:ind/>
      <w:jc w:val="center"/>
    </w:pPr>
    <w:rPr>
      <w:sz w:val="24"/>
    </w:rPr>
  </w:style>
  <w:style w:styleId="Style_29_ch" w:type="character">
    <w:name w:val="Title"/>
    <w:basedOn w:val="Style_5_ch"/>
    <w:link w:val="Style_29"/>
    <w:rPr>
      <w:sz w:val="24"/>
    </w:rPr>
  </w:style>
  <w:style w:styleId="Style_30" w:type="paragraph">
    <w:name w:val="heading 4"/>
    <w:basedOn w:val="Style_5"/>
    <w:next w:val="Style_5"/>
    <w:link w:val="Style_30_ch"/>
    <w:uiPriority w:val="9"/>
    <w:qFormat/>
    <w:pPr>
      <w:keepNext w:val="1"/>
      <w:widowControl w:val="1"/>
      <w:spacing w:after="60" w:before="240"/>
      <w:ind/>
      <w:outlineLvl w:val="3"/>
    </w:pPr>
    <w:rPr>
      <w:b w:val="1"/>
    </w:rPr>
  </w:style>
  <w:style w:styleId="Style_30_ch" w:type="character">
    <w:name w:val="heading 4"/>
    <w:basedOn w:val="Style_5_ch"/>
    <w:link w:val="Style_30"/>
    <w:rPr>
      <w:b w:val="1"/>
    </w:rPr>
  </w:style>
  <w:style w:styleId="Style_31" w:type="paragraph">
    <w:name w:val="heading 2"/>
    <w:basedOn w:val="Style_5"/>
    <w:next w:val="Style_5"/>
    <w:link w:val="Style_31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31_ch" w:type="character">
    <w:name w:val="heading 2"/>
    <w:basedOn w:val="Style_5_ch"/>
    <w:link w:val="Style_31"/>
    <w:rPr>
      <w:rFonts w:ascii="Arial" w:hAnsi="Arial"/>
      <w:b w:val="1"/>
      <w:i w:val="1"/>
    </w:rPr>
  </w:style>
  <w:style w:styleId="Style_4" w:type="table">
    <w:name w:val="Table Grid"/>
    <w:basedOn w:val="Style_2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2024-06-07T10:09:00Z</dcterms:created>
  <dcterms:modified xsi:type="dcterms:W3CDTF">2025-02-24T08:25:55Z</dcterms:modified>
</cp:coreProperties>
</file>